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B6" w:rsidRPr="00FE48B6" w:rsidRDefault="00FE48B6" w:rsidP="00FE48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</w:pPr>
      <w:r w:rsidRPr="00FE48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Федеральный закон от 28 апреля 2009 г. N 71-ФЗ</w:t>
      </w:r>
      <w:r w:rsidRPr="00FE48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br/>
        <w:t>"О внесении изменений в Федеральный закон "Об основных гарантиях прав ребенка в Российской Федерации"</w:t>
      </w:r>
    </w:p>
    <w:p w:rsidR="00FE48B6" w:rsidRPr="00FE48B6" w:rsidRDefault="00FE48B6" w:rsidP="00FE4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E48B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Принят</w:t>
      </w:r>
      <w:proofErr w:type="gramEnd"/>
      <w:r w:rsidRPr="00FE48B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Государственной Думой 15 апреля 2009 года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E48B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Одобрен</w:t>
      </w:r>
      <w:proofErr w:type="gramEnd"/>
      <w:r w:rsidRPr="00FE48B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Советом Федерации 22 апреля 2009 года</w:t>
      </w:r>
    </w:p>
    <w:p w:rsidR="00FE48B6" w:rsidRPr="00FE48B6" w:rsidRDefault="00FE48B6" w:rsidP="00FE48B6">
      <w:pPr>
        <w:spacing w:after="0" w:line="240" w:lineRule="auto"/>
        <w:jc w:val="both"/>
        <w:outlineLvl w:val="3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E48B6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ГАРАНТ:</w:t>
      </w:r>
    </w:p>
    <w:p w:rsidR="00FE48B6" w:rsidRPr="00FE48B6" w:rsidRDefault="00FE48B6" w:rsidP="00FE4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Об организации прокурорского надзора в связи с принятием Федерального закона от 28 апреля 2009 г. N 71-ФЗ "О внесении изменений в Федеральный закон "Об основных гарантиях прав ребенка в Российской Федерации" см. </w:t>
      </w:r>
      <w:hyperlink r:id="rId5" w:history="1">
        <w:r w:rsidRPr="00FE48B6">
          <w:rPr>
            <w:rFonts w:ascii="Arial" w:eastAsia="Times New Roman" w:hAnsi="Arial" w:cs="Arial"/>
            <w:i/>
            <w:iCs/>
            <w:color w:val="008000"/>
            <w:sz w:val="20"/>
            <w:szCs w:val="20"/>
            <w:u w:val="single"/>
            <w:lang w:eastAsia="ru-RU"/>
          </w:rPr>
          <w:t>Указание</w:t>
        </w:r>
      </w:hyperlink>
      <w:r w:rsidRPr="00FE48B6">
        <w:rPr>
          <w:rFonts w:ascii="Arial" w:eastAsia="Times New Roman" w:hAnsi="Arial" w:cs="Arial"/>
          <w:i/>
          <w:iCs/>
          <w:color w:val="800080"/>
          <w:sz w:val="20"/>
          <w:szCs w:val="20"/>
          <w:lang w:eastAsia="ru-RU"/>
        </w:rPr>
        <w:t> Генеральной прокуратуры РФ от 30 апреля 2009 г. N 138</w:t>
      </w:r>
    </w:p>
    <w:p w:rsidR="00FE48B6" w:rsidRPr="00FE48B6" w:rsidRDefault="00FE48B6" w:rsidP="00FE4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Внести в </w:t>
      </w:r>
      <w:hyperlink r:id="rId6" w:history="1">
        <w:r w:rsidRPr="00FE48B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Федеральный закон</w:t>
        </w:r>
      </w:hyperlink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от 24 июля 1998 года N 124-ФЗ "Об основных гарантиях прав ребенка в Российской Федерации" (Собрание законодательства Российской Федерации, 1998, N 31, ст. 3802; 2004, N 35, ст. 3607; N 52, ст. 5274; 2007, N 27, ст. 3213, 3215; 2008, N 30, ст. 3616) следующие изменения: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 </w:t>
      </w:r>
      <w:hyperlink r:id="rId7" w:anchor="block_1" w:history="1">
        <w:r w:rsidRPr="00FE48B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статью 1</w:t>
        </w:r>
      </w:hyperlink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дополнить </w:t>
      </w:r>
      <w:hyperlink r:id="rId8" w:anchor="block_109" w:history="1">
        <w:r w:rsidRPr="00FE48B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абзацем</w:t>
        </w:r>
      </w:hyperlink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следующего содержания: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109"/>
      <w:bookmarkEnd w:id="0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Pr="00FE48B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ночное время</w:t>
      </w: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время с 22 до 6 часов местного времени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.";</w:t>
      </w:r>
      <w:proofErr w:type="gramEnd"/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 </w:t>
      </w:r>
      <w:hyperlink r:id="rId9" w:anchor="block_1000" w:history="1">
        <w:r w:rsidRPr="00FE48B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пункт 1 статьи 4</w:t>
        </w:r>
      </w:hyperlink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дополнить </w:t>
      </w:r>
      <w:hyperlink r:id="rId10" w:anchor="block_414" w:history="1">
        <w:r w:rsidRPr="00FE48B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абзацем</w:t>
        </w:r>
      </w:hyperlink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следующего содержания: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"защита детей от факторов, негативно влияющих на их физическое, интеллектуальное, психическое, духовное и нравственное развитие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.";</w:t>
      </w:r>
      <w:proofErr w:type="gramEnd"/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дополнить </w:t>
      </w:r>
      <w:hyperlink r:id="rId11" w:anchor="block_141" w:history="1">
        <w:r w:rsidRPr="00FE48B6">
          <w:rPr>
            <w:rFonts w:ascii="Arial" w:eastAsia="Times New Roman" w:hAnsi="Arial" w:cs="Arial"/>
            <w:color w:val="008000"/>
            <w:sz w:val="20"/>
            <w:szCs w:val="20"/>
            <w:lang w:eastAsia="ru-RU"/>
          </w:rPr>
          <w:t>статьей 14.1</w:t>
        </w:r>
      </w:hyperlink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следующего содержания:</w:t>
      </w:r>
    </w:p>
    <w:p w:rsidR="00FE48B6" w:rsidRPr="00FE48B6" w:rsidRDefault="00FE48B6" w:rsidP="00FE4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E48B6" w:rsidRPr="00FE48B6" w:rsidRDefault="00FE48B6" w:rsidP="00FE48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</w:t>
      </w:r>
      <w:r w:rsidRPr="00FE48B6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Статья 14.1.</w:t>
      </w: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Меры по содействию физическому, интеллектуальному, психическому, духовному и нравственному развитию детей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сети "Интернет").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14131"/>
      <w:bookmarkEnd w:id="1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его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14132"/>
      <w:bookmarkEnd w:id="2"/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сфере торговли и общественного питания (организациях или пунктах), для развлечений, </w:t>
      </w: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14133"/>
      <w:bookmarkEnd w:id="3"/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ств в сп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Субъекты Российской Федерации в соответствии с пунктом 3 настоящей статьи вправе: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14141"/>
      <w:bookmarkEnd w:id="4"/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14142"/>
      <w:bookmarkEnd w:id="5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14143"/>
      <w:bookmarkEnd w:id="6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5. 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маршруты следования указанных транспортных сре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дств пр</w:t>
      </w:r>
      <w:proofErr w:type="gramEnd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оходят по территориям двух и более субъектов Российской Федерации.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FE48B6" w:rsidRPr="00FE48B6" w:rsidRDefault="00FE48B6" w:rsidP="00FE48B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8. </w:t>
      </w:r>
      <w:proofErr w:type="gramStart"/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ответственность.".</w:t>
      </w:r>
      <w:proofErr w:type="gramEnd"/>
    </w:p>
    <w:p w:rsidR="00FE48B6" w:rsidRPr="00FE48B6" w:rsidRDefault="00FE48B6" w:rsidP="00FE4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FE48B6" w:rsidRPr="00FE48B6" w:rsidTr="00FE48B6">
        <w:trPr>
          <w:tblCellSpacing w:w="15" w:type="dxa"/>
        </w:trPr>
        <w:tc>
          <w:tcPr>
            <w:tcW w:w="3300" w:type="pct"/>
            <w:shd w:val="clear" w:color="auto" w:fill="FFFFFF"/>
            <w:vAlign w:val="bottom"/>
            <w:hideMark/>
          </w:tcPr>
          <w:p w:rsidR="00FE48B6" w:rsidRPr="00FE48B6" w:rsidRDefault="00FE48B6" w:rsidP="00FE48B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48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E48B6" w:rsidRPr="00FE48B6" w:rsidRDefault="00FE48B6" w:rsidP="00FE48B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48B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 Медведев</w:t>
            </w:r>
          </w:p>
        </w:tc>
      </w:tr>
    </w:tbl>
    <w:p w:rsidR="00FE48B6" w:rsidRPr="00FE48B6" w:rsidRDefault="00FE48B6" w:rsidP="00FE4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E48B6" w:rsidRPr="00FE48B6" w:rsidRDefault="00FE48B6" w:rsidP="00FE4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Москва, Кремль</w:t>
      </w:r>
    </w:p>
    <w:p w:rsidR="00FE48B6" w:rsidRPr="00FE48B6" w:rsidRDefault="00FE48B6" w:rsidP="00FE4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28 апреля 2009 г.</w:t>
      </w:r>
    </w:p>
    <w:p w:rsidR="00FE48B6" w:rsidRPr="00FE48B6" w:rsidRDefault="00FE48B6" w:rsidP="00FE48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E48B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N 71-ФЗ</w:t>
      </w:r>
    </w:p>
    <w:p w:rsidR="00953AAF" w:rsidRDefault="00953AAF">
      <w:bookmarkStart w:id="7" w:name="_GoBack"/>
      <w:bookmarkEnd w:id="7"/>
    </w:p>
    <w:sectPr w:rsidR="0095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B6"/>
    <w:rsid w:val="00953AAF"/>
    <w:rsid w:val="00FE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7914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79146/1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79146/" TargetMode="External"/><Relationship Id="rId11" Type="http://schemas.openxmlformats.org/officeDocument/2006/relationships/hyperlink" Target="http://base.garant.ru/179146/2/" TargetMode="External"/><Relationship Id="rId5" Type="http://schemas.openxmlformats.org/officeDocument/2006/relationships/hyperlink" Target="http://base.garant.ru/1357140/" TargetMode="External"/><Relationship Id="rId10" Type="http://schemas.openxmlformats.org/officeDocument/2006/relationships/hyperlink" Target="http://base.garant.ru/1791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79146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2014-08-14T13:27:00Z</dcterms:created>
  <dcterms:modified xsi:type="dcterms:W3CDTF">2014-08-14T13:28:00Z</dcterms:modified>
</cp:coreProperties>
</file>